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413" w:rsidRDefault="00661557" w:rsidP="00BA7FCC">
      <w:pPr>
        <w:jc w:val="right"/>
      </w:pPr>
      <w:r w:rsidRPr="00175218">
        <w:t xml:space="preserve">Rev.1 </w:t>
      </w:r>
      <w:r w:rsidR="00BA7FCC" w:rsidRPr="00175218">
        <w:rPr>
          <w:rFonts w:hint="eastAsia"/>
        </w:rPr>
        <w:t>2018年</w:t>
      </w:r>
      <w:r w:rsidRPr="00175218">
        <w:rPr>
          <w:rFonts w:hint="eastAsia"/>
        </w:rPr>
        <w:t>1月6日</w:t>
      </w:r>
      <w:r>
        <w:rPr>
          <w:rFonts w:hint="eastAsia"/>
        </w:rPr>
        <w:t xml:space="preserve">　R</w:t>
      </w:r>
      <w:r>
        <w:t xml:space="preserve">ev.0 </w:t>
      </w:r>
      <w:r w:rsidR="00BA7FCC">
        <w:rPr>
          <w:rFonts w:hint="eastAsia"/>
        </w:rPr>
        <w:t>1月5日</w:t>
      </w:r>
    </w:p>
    <w:p w:rsidR="00BA7FCC" w:rsidRDefault="00BA7FCC" w:rsidP="00BA7FCC">
      <w:pPr>
        <w:jc w:val="right"/>
      </w:pPr>
      <w:r>
        <w:rPr>
          <w:rFonts w:hint="eastAsia"/>
        </w:rPr>
        <w:t>筒井哲郎</w:t>
      </w:r>
    </w:p>
    <w:p w:rsidR="00BA7FCC" w:rsidRDefault="00BA7FCC"/>
    <w:p w:rsidR="00BA7FCC" w:rsidRPr="00BA7FCC" w:rsidRDefault="00BA7FCC" w:rsidP="00BA7FCC">
      <w:pPr>
        <w:jc w:val="center"/>
        <w:rPr>
          <w:sz w:val="24"/>
          <w:szCs w:val="24"/>
        </w:rPr>
      </w:pPr>
      <w:r w:rsidRPr="00BA7FCC">
        <w:rPr>
          <w:rFonts w:hint="eastAsia"/>
          <w:sz w:val="24"/>
          <w:szCs w:val="24"/>
        </w:rPr>
        <w:t>BWR水位計の機能不全</w:t>
      </w:r>
      <w:r>
        <w:rPr>
          <w:rFonts w:hint="eastAsia"/>
          <w:sz w:val="24"/>
          <w:szCs w:val="24"/>
        </w:rPr>
        <w:t>を</w:t>
      </w:r>
      <w:r w:rsidRPr="00BA7FCC">
        <w:rPr>
          <w:rFonts w:hint="eastAsia"/>
          <w:sz w:val="24"/>
          <w:szCs w:val="24"/>
        </w:rPr>
        <w:t>憂慮す</w:t>
      </w:r>
      <w:r>
        <w:rPr>
          <w:rFonts w:hint="eastAsia"/>
          <w:sz w:val="24"/>
          <w:szCs w:val="24"/>
        </w:rPr>
        <w:t>る</w:t>
      </w:r>
    </w:p>
    <w:p w:rsidR="00BA7FCC" w:rsidRDefault="00BA7FCC"/>
    <w:p w:rsidR="00BA7FCC" w:rsidRDefault="00BA7FCC">
      <w:r>
        <w:rPr>
          <w:rFonts w:hint="eastAsia"/>
        </w:rPr>
        <w:t>１．BWR水位計の機能不全</w:t>
      </w:r>
    </w:p>
    <w:p w:rsidR="00BA7FCC" w:rsidRDefault="002E718A">
      <w:pPr>
        <w:rPr>
          <w:rFonts w:ascii="ＭＳ 明朝" w:eastAsia="ＭＳ 明朝" w:hAnsi="ＭＳ 明朝"/>
          <w:szCs w:val="21"/>
        </w:rPr>
      </w:pPr>
      <w:r>
        <w:rPr>
          <w:rFonts w:ascii="ＭＳ 明朝" w:eastAsia="ＭＳ 明朝" w:hAnsi="ＭＳ 明朝" w:hint="eastAsia"/>
          <w:szCs w:val="21"/>
        </w:rPr>
        <w:t xml:space="preserve">　柏崎刈羽原発などBWR型原発では、原子炉水位計の水位が極端に低下すると、基準面器内の水が蒸発して、正確な水位を示さなくなる。この現象によって、福島第一原発事故の際に、水位がTAF以下になったにもかかわらず、TAFの上にあるように誤解する事態が発生した。これは、以後の対処を誤らせる重大な欠陥であった</w:t>
      </w:r>
      <w:r w:rsidR="001B57B3">
        <w:rPr>
          <w:rStyle w:val="ae"/>
          <w:rFonts w:ascii="ＭＳ 明朝" w:eastAsia="ＭＳ 明朝" w:hAnsi="ＭＳ 明朝"/>
          <w:szCs w:val="21"/>
        </w:rPr>
        <w:footnoteReference w:id="1"/>
      </w:r>
      <w:r>
        <w:rPr>
          <w:rFonts w:ascii="ＭＳ 明朝" w:eastAsia="ＭＳ 明朝" w:hAnsi="ＭＳ 明朝" w:hint="eastAsia"/>
          <w:szCs w:val="21"/>
        </w:rPr>
        <w:t>。</w:t>
      </w:r>
    </w:p>
    <w:p w:rsidR="00BA7FCC" w:rsidRDefault="002E718A" w:rsidP="00452775">
      <w:pPr>
        <w:rPr>
          <w:rFonts w:ascii="ＭＳ 明朝" w:eastAsia="ＭＳ 明朝" w:hAnsi="ＭＳ 明朝"/>
          <w:szCs w:val="21"/>
        </w:rPr>
      </w:pPr>
      <w:r>
        <w:rPr>
          <w:rFonts w:ascii="ＭＳ 明朝" w:eastAsia="ＭＳ 明朝" w:hAnsi="ＭＳ 明朝" w:hint="eastAsia"/>
          <w:szCs w:val="21"/>
        </w:rPr>
        <w:t xml:space="preserve">　現在、同原発</w:t>
      </w:r>
      <w:r w:rsidR="00452775">
        <w:rPr>
          <w:rFonts w:ascii="ＭＳ 明朝" w:eastAsia="ＭＳ 明朝" w:hAnsi="ＭＳ 明朝" w:hint="eastAsia"/>
          <w:szCs w:val="21"/>
        </w:rPr>
        <w:t>6・7号機の新規制基準適合性審査は合格したが、この欠陥を明確に解消する解決方法が示されていない。この状態で再稼働に入ることは、福島第一と同様の事故のリスクを持ち込むことになる。</w:t>
      </w:r>
    </w:p>
    <w:p w:rsidR="00452775" w:rsidRDefault="00452775" w:rsidP="00452775">
      <w:pPr>
        <w:rPr>
          <w:rFonts w:ascii="ＭＳ 明朝" w:eastAsia="ＭＳ 明朝" w:hAnsi="ＭＳ 明朝"/>
          <w:szCs w:val="21"/>
        </w:rPr>
      </w:pPr>
      <w:r>
        <w:rPr>
          <w:rFonts w:ascii="ＭＳ 明朝" w:eastAsia="ＭＳ 明朝" w:hAnsi="ＭＳ 明朝" w:hint="eastAsia"/>
          <w:szCs w:val="21"/>
        </w:rPr>
        <w:t xml:space="preserve">　この問題については、新潟県技術委員会でもつとに議論されたが、</w:t>
      </w:r>
      <w:r w:rsidR="001B57B3">
        <w:rPr>
          <w:rFonts w:ascii="ＭＳ 明朝" w:eastAsia="ＭＳ 明朝" w:hAnsi="ＭＳ 明朝" w:hint="eastAsia"/>
          <w:szCs w:val="21"/>
        </w:rPr>
        <w:t>未だに明快な対策が取られていない。</w:t>
      </w:r>
    </w:p>
    <w:p w:rsidR="00217C6E" w:rsidRDefault="00217C6E">
      <w:pPr>
        <w:rPr>
          <w:rFonts w:ascii="ＭＳ 明朝" w:eastAsia="ＭＳ 明朝" w:hAnsi="ＭＳ 明朝"/>
          <w:szCs w:val="21"/>
        </w:rPr>
      </w:pPr>
    </w:p>
    <w:p w:rsidR="00217C6E" w:rsidRDefault="00217C6E" w:rsidP="00217C6E">
      <w:pPr>
        <w:pStyle w:val="ab"/>
        <w:numPr>
          <w:ilvl w:val="0"/>
          <w:numId w:val="2"/>
        </w:numPr>
        <w:ind w:leftChars="0"/>
        <w:jc w:val="left"/>
      </w:pPr>
      <w:r>
        <w:rPr>
          <w:rFonts w:hint="eastAsia"/>
        </w:rPr>
        <w:t>東電の態度</w:t>
      </w:r>
    </w:p>
    <w:p w:rsidR="00217C6E" w:rsidRDefault="00452775">
      <w:pPr>
        <w:rPr>
          <w:rFonts w:ascii="ＭＳ 明朝" w:eastAsia="ＭＳ 明朝" w:hAnsi="ＭＳ 明朝"/>
          <w:szCs w:val="21"/>
        </w:rPr>
      </w:pPr>
      <w:r>
        <w:rPr>
          <w:rFonts w:ascii="ＭＳ 明朝" w:eastAsia="ＭＳ 明朝" w:hAnsi="ＭＳ 明朝" w:hint="eastAsia"/>
          <w:szCs w:val="21"/>
        </w:rPr>
        <w:t xml:space="preserve">　この問題についての現時点（2017年12月）における東電の</w:t>
      </w:r>
      <w:r w:rsidR="005E2739">
        <w:rPr>
          <w:rFonts w:ascii="ＭＳ 明朝" w:eastAsia="ＭＳ 明朝" w:hAnsi="ＭＳ 明朝" w:hint="eastAsia"/>
          <w:szCs w:val="21"/>
        </w:rPr>
        <w:t>判断は</w:t>
      </w:r>
      <w:r>
        <w:rPr>
          <w:rFonts w:ascii="ＭＳ 明朝" w:eastAsia="ＭＳ 明朝" w:hAnsi="ＭＳ 明朝" w:hint="eastAsia"/>
          <w:szCs w:val="21"/>
        </w:rPr>
        <w:t>下記の通り</w:t>
      </w:r>
      <w:r w:rsidR="005E2739">
        <w:rPr>
          <w:rFonts w:ascii="ＭＳ 明朝" w:eastAsia="ＭＳ 明朝" w:hAnsi="ＭＳ 明朝" w:hint="eastAsia"/>
          <w:szCs w:val="21"/>
        </w:rPr>
        <w:t>と説明されてい</w:t>
      </w:r>
      <w:r>
        <w:rPr>
          <w:rFonts w:ascii="ＭＳ 明朝" w:eastAsia="ＭＳ 明朝" w:hAnsi="ＭＳ 明朝" w:hint="eastAsia"/>
          <w:szCs w:val="21"/>
        </w:rPr>
        <w:t>る。</w:t>
      </w:r>
    </w:p>
    <w:p w:rsidR="00452775" w:rsidRDefault="00452775">
      <w:pPr>
        <w:rPr>
          <w:rFonts w:ascii="ＭＳ 明朝" w:eastAsia="ＭＳ 明朝" w:hAnsi="ＭＳ 明朝"/>
          <w:szCs w:val="21"/>
        </w:rPr>
      </w:pPr>
    </w:p>
    <w:p w:rsidR="00BA7FCC" w:rsidRPr="00BA7FCC" w:rsidRDefault="00BA7FCC" w:rsidP="00BA7FCC">
      <w:pPr>
        <w:pStyle w:val="a3"/>
        <w:rPr>
          <w:rFonts w:ascii="ＭＳ 明朝" w:eastAsia="ＭＳ 明朝" w:hAnsi="ＭＳ 明朝"/>
          <w:sz w:val="21"/>
          <w:szCs w:val="21"/>
        </w:rPr>
      </w:pPr>
      <w:r w:rsidRPr="00BA7FCC">
        <w:rPr>
          <w:rFonts w:ascii="ＭＳ 明朝" w:eastAsia="ＭＳ 明朝" w:hAnsi="ＭＳ 明朝" w:hint="eastAsia"/>
          <w:sz w:val="21"/>
          <w:szCs w:val="21"/>
        </w:rPr>
        <w:t>１）新原理の水位計は製品化に向けてメーカーが検討中</w:t>
      </w:r>
      <w:r w:rsidR="00452775">
        <w:rPr>
          <w:rFonts w:ascii="ＭＳ 明朝" w:eastAsia="ＭＳ 明朝" w:hAnsi="ＭＳ 明朝" w:hint="eastAsia"/>
          <w:sz w:val="21"/>
          <w:szCs w:val="21"/>
        </w:rPr>
        <w:t>であるが、直ちに適用できない。したがって、</w:t>
      </w:r>
      <w:r w:rsidRPr="00BA7FCC">
        <w:rPr>
          <w:rFonts w:ascii="ＭＳ 明朝" w:eastAsia="ＭＳ 明朝" w:hAnsi="ＭＳ 明朝" w:hint="eastAsia"/>
          <w:sz w:val="21"/>
          <w:szCs w:val="21"/>
        </w:rPr>
        <w:t>中長期的対応となる</w:t>
      </w:r>
      <w:r w:rsidR="00452775">
        <w:rPr>
          <w:rFonts w:ascii="ＭＳ 明朝" w:eastAsia="ＭＳ 明朝" w:hAnsi="ＭＳ 明朝" w:hint="eastAsia"/>
          <w:sz w:val="21"/>
          <w:szCs w:val="21"/>
        </w:rPr>
        <w:t>。</w:t>
      </w:r>
    </w:p>
    <w:p w:rsidR="00BA7FCC" w:rsidRPr="00BA7FCC" w:rsidRDefault="00BA7FCC" w:rsidP="00BA7FCC">
      <w:pPr>
        <w:pStyle w:val="a3"/>
        <w:rPr>
          <w:rFonts w:ascii="ＭＳ 明朝" w:eastAsia="ＭＳ 明朝" w:hAnsi="ＭＳ 明朝"/>
          <w:sz w:val="21"/>
          <w:szCs w:val="21"/>
        </w:rPr>
      </w:pPr>
      <w:r w:rsidRPr="00BA7FCC">
        <w:rPr>
          <w:rFonts w:ascii="ＭＳ 明朝" w:eastAsia="ＭＳ 明朝" w:hAnsi="ＭＳ 明朝" w:hint="eastAsia"/>
          <w:sz w:val="21"/>
          <w:szCs w:val="21"/>
        </w:rPr>
        <w:t>２）現在の水位計に温度計を設置して運用。気相部、液層部、水注部で、水の蒸発によって温度がおかしくなることを温度計で把握し、その場合は水位不明として満水に向けた処置をとるという方法</w:t>
      </w:r>
      <w:r w:rsidR="003C7F1C">
        <w:rPr>
          <w:rFonts w:ascii="ＭＳ 明朝" w:eastAsia="ＭＳ 明朝" w:hAnsi="ＭＳ 明朝" w:hint="eastAsia"/>
          <w:sz w:val="21"/>
          <w:szCs w:val="21"/>
        </w:rPr>
        <w:t>で対処する</w:t>
      </w:r>
      <w:r w:rsidRPr="00BA7FCC">
        <w:rPr>
          <w:rFonts w:ascii="ＭＳ 明朝" w:eastAsia="ＭＳ 明朝" w:hAnsi="ＭＳ 明朝" w:hint="eastAsia"/>
          <w:sz w:val="21"/>
          <w:szCs w:val="21"/>
        </w:rPr>
        <w:t>。実際とは異なる水位を示していると考えられる場合は、水位不明として満水処置を</w:t>
      </w:r>
      <w:r w:rsidR="00452775">
        <w:rPr>
          <w:rFonts w:ascii="ＭＳ 明朝" w:eastAsia="ＭＳ 明朝" w:hAnsi="ＭＳ 明朝" w:hint="eastAsia"/>
          <w:sz w:val="21"/>
          <w:szCs w:val="21"/>
        </w:rPr>
        <w:t>行う。</w:t>
      </w:r>
    </w:p>
    <w:p w:rsidR="00BA7FCC" w:rsidRPr="00BA7FCC" w:rsidRDefault="00BA7FCC" w:rsidP="00BA7FCC">
      <w:pPr>
        <w:pStyle w:val="a3"/>
        <w:rPr>
          <w:rFonts w:ascii="ＭＳ 明朝" w:eastAsia="ＭＳ 明朝" w:hAnsi="ＭＳ 明朝"/>
          <w:sz w:val="21"/>
          <w:szCs w:val="21"/>
        </w:rPr>
      </w:pPr>
      <w:r w:rsidRPr="00BA7FCC">
        <w:rPr>
          <w:rFonts w:ascii="ＭＳ 明朝" w:eastAsia="ＭＳ 明朝" w:hAnsi="ＭＳ 明朝" w:hint="eastAsia"/>
          <w:sz w:val="21"/>
          <w:szCs w:val="21"/>
        </w:rPr>
        <w:t>３）シビアアクシデント用電源から給電可能な水位計を追加で設置</w:t>
      </w:r>
      <w:r w:rsidR="00452775">
        <w:rPr>
          <w:rFonts w:ascii="ＭＳ 明朝" w:eastAsia="ＭＳ 明朝" w:hAnsi="ＭＳ 明朝" w:hint="eastAsia"/>
          <w:sz w:val="21"/>
          <w:szCs w:val="21"/>
        </w:rPr>
        <w:t>する。</w:t>
      </w:r>
    </w:p>
    <w:p w:rsidR="00452775" w:rsidRDefault="00BA7FCC" w:rsidP="00BA7FCC">
      <w:pPr>
        <w:pStyle w:val="a3"/>
        <w:rPr>
          <w:rFonts w:ascii="ＭＳ 明朝" w:eastAsia="ＭＳ 明朝" w:hAnsi="ＭＳ 明朝"/>
          <w:sz w:val="21"/>
          <w:szCs w:val="21"/>
        </w:rPr>
      </w:pPr>
      <w:r w:rsidRPr="00BA7FCC">
        <w:rPr>
          <w:rFonts w:ascii="ＭＳ 明朝" w:eastAsia="ＭＳ 明朝" w:hAnsi="ＭＳ 明朝" w:hint="eastAsia"/>
          <w:sz w:val="21"/>
          <w:szCs w:val="21"/>
        </w:rPr>
        <w:t>４）水位監視の別手段として、主要パラメータの他チャンネルから水位を推定</w:t>
      </w:r>
      <w:r w:rsidR="00452775">
        <w:rPr>
          <w:rFonts w:ascii="ＭＳ 明朝" w:eastAsia="ＭＳ 明朝" w:hAnsi="ＭＳ 明朝" w:hint="eastAsia"/>
          <w:sz w:val="21"/>
          <w:szCs w:val="21"/>
        </w:rPr>
        <w:t>し</w:t>
      </w:r>
      <w:r w:rsidRPr="00BA7FCC">
        <w:rPr>
          <w:rFonts w:ascii="ＭＳ 明朝" w:eastAsia="ＭＳ 明朝" w:hAnsi="ＭＳ 明朝" w:hint="eastAsia"/>
          <w:sz w:val="21"/>
          <w:szCs w:val="21"/>
        </w:rPr>
        <w:t>、圧力容器への注水量から水位を推定</w:t>
      </w:r>
      <w:r w:rsidR="00452775">
        <w:rPr>
          <w:rFonts w:ascii="ＭＳ 明朝" w:eastAsia="ＭＳ 明朝" w:hAnsi="ＭＳ 明朝" w:hint="eastAsia"/>
          <w:sz w:val="21"/>
          <w:szCs w:val="21"/>
        </w:rPr>
        <w:t>する</w:t>
      </w:r>
      <w:r w:rsidR="005E2739">
        <w:rPr>
          <w:rStyle w:val="ae"/>
          <w:rFonts w:ascii="ＭＳ 明朝" w:eastAsia="ＭＳ 明朝" w:hAnsi="ＭＳ 明朝"/>
          <w:sz w:val="21"/>
          <w:szCs w:val="21"/>
        </w:rPr>
        <w:footnoteReference w:id="2"/>
      </w:r>
      <w:r w:rsidR="00452775">
        <w:rPr>
          <w:rFonts w:ascii="ＭＳ 明朝" w:eastAsia="ＭＳ 明朝" w:hAnsi="ＭＳ 明朝" w:hint="eastAsia"/>
          <w:sz w:val="21"/>
          <w:szCs w:val="21"/>
        </w:rPr>
        <w:t>。</w:t>
      </w:r>
    </w:p>
    <w:p w:rsidR="00452775" w:rsidRDefault="00452775" w:rsidP="00BA7FCC">
      <w:pPr>
        <w:pStyle w:val="a3"/>
        <w:rPr>
          <w:rFonts w:ascii="ＭＳ 明朝" w:eastAsia="ＭＳ 明朝" w:hAnsi="ＭＳ 明朝"/>
          <w:sz w:val="21"/>
          <w:szCs w:val="21"/>
        </w:rPr>
      </w:pPr>
      <w:r>
        <w:rPr>
          <w:rFonts w:ascii="ＭＳ 明朝" w:eastAsia="ＭＳ 明朝" w:hAnsi="ＭＳ 明朝" w:hint="eastAsia"/>
          <w:sz w:val="21"/>
          <w:szCs w:val="21"/>
        </w:rPr>
        <w:t>５）</w:t>
      </w:r>
      <w:r w:rsidR="00BA7FCC" w:rsidRPr="00BA7FCC">
        <w:rPr>
          <w:rFonts w:ascii="ＭＳ 明朝" w:eastAsia="ＭＳ 明朝" w:hAnsi="ＭＳ 明朝" w:hint="eastAsia"/>
          <w:sz w:val="21"/>
          <w:szCs w:val="21"/>
        </w:rPr>
        <w:t>圧力容器と格納容器の</w:t>
      </w:r>
      <w:r>
        <w:rPr>
          <w:rFonts w:ascii="ＭＳ 明朝" w:eastAsia="ＭＳ 明朝" w:hAnsi="ＭＳ 明朝" w:hint="eastAsia"/>
          <w:sz w:val="21"/>
          <w:szCs w:val="21"/>
        </w:rPr>
        <w:t>差</w:t>
      </w:r>
      <w:r w:rsidR="00BA7FCC" w:rsidRPr="00BA7FCC">
        <w:rPr>
          <w:rFonts w:ascii="ＭＳ 明朝" w:eastAsia="ＭＳ 明朝" w:hAnsi="ＭＳ 明朝" w:hint="eastAsia"/>
          <w:sz w:val="21"/>
          <w:szCs w:val="21"/>
        </w:rPr>
        <w:t>圧から満水かどうかを推定</w:t>
      </w:r>
      <w:r>
        <w:rPr>
          <w:rFonts w:ascii="ＭＳ 明朝" w:eastAsia="ＭＳ 明朝" w:hAnsi="ＭＳ 明朝" w:hint="eastAsia"/>
          <w:sz w:val="21"/>
          <w:szCs w:val="21"/>
        </w:rPr>
        <w:t>する。</w:t>
      </w:r>
    </w:p>
    <w:p w:rsidR="005E2739" w:rsidRDefault="005E2739" w:rsidP="00BA7FCC">
      <w:pPr>
        <w:pStyle w:val="a3"/>
        <w:rPr>
          <w:rFonts w:ascii="ＭＳ 明朝" w:eastAsia="ＭＳ 明朝" w:hAnsi="ＭＳ 明朝"/>
          <w:sz w:val="21"/>
          <w:szCs w:val="21"/>
        </w:rPr>
      </w:pPr>
    </w:p>
    <w:p w:rsidR="00217C6E" w:rsidRDefault="003C7F1C">
      <w:r>
        <w:rPr>
          <w:rFonts w:hint="eastAsia"/>
        </w:rPr>
        <w:t xml:space="preserve">　上記各項目に対する</w:t>
      </w:r>
      <w:r w:rsidR="00BB09F3">
        <w:rPr>
          <w:rFonts w:hint="eastAsia"/>
        </w:rPr>
        <w:t>筆者の</w:t>
      </w:r>
      <w:r>
        <w:rPr>
          <w:rFonts w:hint="eastAsia"/>
        </w:rPr>
        <w:t>疑問を以下に述べる。</w:t>
      </w:r>
    </w:p>
    <w:p w:rsidR="00BB09F3" w:rsidRPr="00BB09F3" w:rsidRDefault="00BB09F3"/>
    <w:p w:rsidR="003C7F1C" w:rsidRDefault="003C7F1C" w:rsidP="003C7F1C">
      <w:pPr>
        <w:pStyle w:val="ab"/>
        <w:numPr>
          <w:ilvl w:val="0"/>
          <w:numId w:val="3"/>
        </w:numPr>
        <w:ind w:leftChars="0"/>
      </w:pPr>
      <w:r>
        <w:rPr>
          <w:rFonts w:hint="eastAsia"/>
        </w:rPr>
        <w:t>なし</w:t>
      </w:r>
    </w:p>
    <w:p w:rsidR="003C7F1C" w:rsidRDefault="003C7F1C" w:rsidP="003C7F1C">
      <w:pPr>
        <w:pStyle w:val="ab"/>
        <w:numPr>
          <w:ilvl w:val="0"/>
          <w:numId w:val="3"/>
        </w:numPr>
        <w:ind w:leftChars="0"/>
      </w:pPr>
      <w:r>
        <w:rPr>
          <w:rFonts w:hint="eastAsia"/>
        </w:rPr>
        <w:t>温度測定で確実に基準面器内の蒸発条件に達したか否かの判断が可能かどうかが、不明である。</w:t>
      </w:r>
    </w:p>
    <w:p w:rsidR="003C7F1C" w:rsidRDefault="003C7F1C" w:rsidP="003C7F1C">
      <w:pPr>
        <w:pStyle w:val="ab"/>
        <w:numPr>
          <w:ilvl w:val="0"/>
          <w:numId w:val="3"/>
        </w:numPr>
        <w:ind w:leftChars="0"/>
      </w:pPr>
      <w:r>
        <w:rPr>
          <w:rFonts w:hint="eastAsia"/>
        </w:rPr>
        <w:t>水位計を多重化しても、原理が同じであれば同時に故障する可能性があるのではないか。多様化することが必要ではないか。</w:t>
      </w:r>
    </w:p>
    <w:p w:rsidR="003C7F1C" w:rsidRDefault="003C7F1C" w:rsidP="003C7F1C">
      <w:pPr>
        <w:pStyle w:val="ab"/>
        <w:numPr>
          <w:ilvl w:val="0"/>
          <w:numId w:val="3"/>
        </w:numPr>
        <w:ind w:leftChars="0"/>
      </w:pPr>
      <w:r>
        <w:rPr>
          <w:rFonts w:hint="eastAsia"/>
        </w:rPr>
        <w:t>注水量というパラメータから推測することは、たとえば配管の漏れやバイパスがあれば、水位測定の代用にはならない。</w:t>
      </w:r>
    </w:p>
    <w:p w:rsidR="003C7F1C" w:rsidRDefault="005E2739">
      <w:r>
        <w:rPr>
          <w:rFonts w:hint="eastAsia"/>
        </w:rPr>
        <w:t>５）圧力容器と格納容器の差圧で水位を測定できるかどうかを、筆者は判断できない。</w:t>
      </w:r>
    </w:p>
    <w:p w:rsidR="003C7F1C" w:rsidRDefault="003C7F1C"/>
    <w:p w:rsidR="00217C6E" w:rsidRDefault="00BB09F3" w:rsidP="00217C6E">
      <w:pPr>
        <w:pStyle w:val="ab"/>
        <w:numPr>
          <w:ilvl w:val="0"/>
          <w:numId w:val="2"/>
        </w:numPr>
        <w:ind w:leftChars="0"/>
      </w:pPr>
      <w:r>
        <w:rPr>
          <w:rFonts w:hint="eastAsia"/>
        </w:rPr>
        <w:t>代替案の信頼性</w:t>
      </w:r>
    </w:p>
    <w:p w:rsidR="00BB09F3" w:rsidRDefault="00BB09F3" w:rsidP="00217C6E">
      <w:r>
        <w:rPr>
          <w:rFonts w:hint="eastAsia"/>
        </w:rPr>
        <w:t xml:space="preserve">　水位の把握は、過酷事故対策、すなわち核燃料メルトダウン防止のための各種処置を開始するための起点になる、もっとも大切な指標である。それを直接的に把握する水位計がなく</w:t>
      </w:r>
      <w:bookmarkStart w:id="0" w:name="_GoBack"/>
      <w:bookmarkEnd w:id="0"/>
      <w:r>
        <w:rPr>
          <w:rFonts w:hint="eastAsia"/>
        </w:rPr>
        <w:t>て、間接方法で推定するのは、信頼性が劣り、メルトダウン対策としては不足であると考える。　直接水位を測定することができずに、間接的な手法で推定するということは、</w:t>
      </w:r>
      <w:r w:rsidR="009D3EB9">
        <w:rPr>
          <w:rFonts w:hint="eastAsia"/>
        </w:rPr>
        <w:t>福島第一の事故時の原発が持っていたリスクととさして変わらない。</w:t>
      </w:r>
      <w:r w:rsidR="00082787">
        <w:rPr>
          <w:rFonts w:hint="eastAsia"/>
        </w:rPr>
        <w:t>既設プラントの</w:t>
      </w:r>
      <w:r>
        <w:rPr>
          <w:rFonts w:hint="eastAsia"/>
        </w:rPr>
        <w:t>安全目標を</w:t>
      </w:r>
      <w:r w:rsidR="00082787" w:rsidRPr="00175218">
        <w:rPr>
          <w:rFonts w:hint="eastAsia"/>
        </w:rPr>
        <w:t>重大な炉心損傷は1万</w:t>
      </w:r>
      <w:r w:rsidR="00743CE6" w:rsidRPr="00175218">
        <w:rPr>
          <w:rFonts w:hint="eastAsia"/>
        </w:rPr>
        <w:t>炉</w:t>
      </w:r>
      <w:r w:rsidR="00082787" w:rsidRPr="00175218">
        <w:rPr>
          <w:rFonts w:hint="eastAsia"/>
        </w:rPr>
        <w:t>年に一度、大規模な放射能放出は</w:t>
      </w:r>
      <w:r w:rsidRPr="00175218">
        <w:rPr>
          <w:rFonts w:hint="eastAsia"/>
        </w:rPr>
        <w:t>1</w:t>
      </w:r>
      <w:r w:rsidR="007F55CC" w:rsidRPr="00175218">
        <w:rPr>
          <w:rFonts w:hint="eastAsia"/>
        </w:rPr>
        <w:t>0</w:t>
      </w:r>
      <w:r w:rsidRPr="00175218">
        <w:rPr>
          <w:rFonts w:hint="eastAsia"/>
        </w:rPr>
        <w:t>万炉年に一度</w:t>
      </w:r>
      <w:r w:rsidR="007F55CC" w:rsidRPr="00175218">
        <w:rPr>
          <w:rFonts w:hint="eastAsia"/>
        </w:rPr>
        <w:t>（</w:t>
      </w:r>
      <w:r w:rsidR="00082787" w:rsidRPr="00175218">
        <w:rPr>
          <w:rFonts w:hint="eastAsia"/>
        </w:rPr>
        <w:t>福島の場合が該当</w:t>
      </w:r>
      <w:r w:rsidR="007F55CC" w:rsidRPr="00175218">
        <w:rPr>
          <w:rFonts w:hint="eastAsia"/>
        </w:rPr>
        <w:t>）</w:t>
      </w:r>
      <w:r>
        <w:rPr>
          <w:rFonts w:hint="eastAsia"/>
        </w:rPr>
        <w:t>というレベルに</w:t>
      </w:r>
      <w:r w:rsidR="009D3EB9">
        <w:rPr>
          <w:rFonts w:hint="eastAsia"/>
        </w:rPr>
        <w:t>遠く</w:t>
      </w:r>
      <w:r>
        <w:rPr>
          <w:rFonts w:hint="eastAsia"/>
        </w:rPr>
        <w:t>及ばないのではないか</w:t>
      </w:r>
      <w:r w:rsidR="007F55CC">
        <w:rPr>
          <w:rStyle w:val="ae"/>
        </w:rPr>
        <w:footnoteReference w:id="3"/>
      </w:r>
      <w:r>
        <w:rPr>
          <w:rFonts w:hint="eastAsia"/>
        </w:rPr>
        <w:t>。</w:t>
      </w:r>
    </w:p>
    <w:p w:rsidR="00BB09F3" w:rsidRDefault="00BB09F3" w:rsidP="00217C6E"/>
    <w:p w:rsidR="00217C6E" w:rsidRDefault="009D3EB9" w:rsidP="00217C6E">
      <w:pPr>
        <w:pStyle w:val="ab"/>
        <w:numPr>
          <w:ilvl w:val="0"/>
          <w:numId w:val="2"/>
        </w:numPr>
        <w:ind w:leftChars="0"/>
      </w:pPr>
      <w:r>
        <w:rPr>
          <w:rFonts w:hint="eastAsia"/>
        </w:rPr>
        <w:t>まとめ</w:t>
      </w:r>
    </w:p>
    <w:p w:rsidR="009D3EB9" w:rsidRDefault="009D3EB9" w:rsidP="009D3EB9">
      <w:r>
        <w:rPr>
          <w:rFonts w:hint="eastAsia"/>
        </w:rPr>
        <w:t xml:space="preserve">　</w:t>
      </w:r>
      <w:r w:rsidR="008F49AE">
        <w:rPr>
          <w:rFonts w:hint="eastAsia"/>
        </w:rPr>
        <w:t>この問題は、事故直後から認識されていた過酷事故原因調査の中心的課題であった。そして、東電の報告書においても、新潟県の技術委員会でも、強い関心が寄せられていた</w:t>
      </w:r>
      <w:r w:rsidR="008F49AE">
        <w:rPr>
          <w:rStyle w:val="ae"/>
        </w:rPr>
        <w:footnoteReference w:id="4"/>
      </w:r>
      <w:r w:rsidR="008F49AE">
        <w:rPr>
          <w:rFonts w:hint="eastAsia"/>
        </w:rPr>
        <w:t>。そして、間もなく事故発生後満6年間の歳月が過ぎようとしている</w:t>
      </w:r>
      <w:r w:rsidR="00014EE7">
        <w:rPr>
          <w:rFonts w:hint="eastAsia"/>
        </w:rPr>
        <w:t>時期になっても、水位計システム自体の改善がなされず、周辺設備の状況から読み取れる推測によって水位の判断で代替しようとしている姿勢は、本格的な欠陥を解決することにはならない。</w:t>
      </w:r>
    </w:p>
    <w:p w:rsidR="00014EE7" w:rsidRPr="00BA7FCC" w:rsidRDefault="00014EE7" w:rsidP="009D3EB9">
      <w:r>
        <w:rPr>
          <w:rFonts w:hint="eastAsia"/>
        </w:rPr>
        <w:t xml:space="preserve">　もし、信頼できる水位計が開発不能であるとすれば、BWRの原子炉は水位計の信頼できない蒸発缶ということになり、そもそも健全な社会には存在を受け入れられない、という結論になるのではないか。</w:t>
      </w:r>
    </w:p>
    <w:sectPr w:rsidR="00014EE7" w:rsidRPr="00BA7FC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195" w:rsidRDefault="00122195" w:rsidP="00217C6E">
      <w:r>
        <w:separator/>
      </w:r>
    </w:p>
  </w:endnote>
  <w:endnote w:type="continuationSeparator" w:id="0">
    <w:p w:rsidR="00122195" w:rsidRDefault="00122195" w:rsidP="0021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761655"/>
      <w:docPartObj>
        <w:docPartGallery w:val="Page Numbers (Bottom of Page)"/>
        <w:docPartUnique/>
      </w:docPartObj>
    </w:sdtPr>
    <w:sdtEndPr/>
    <w:sdtContent>
      <w:p w:rsidR="00FE2763" w:rsidRDefault="00FE2763">
        <w:pPr>
          <w:pStyle w:val="a9"/>
          <w:jc w:val="center"/>
        </w:pPr>
        <w:r>
          <w:fldChar w:fldCharType="begin"/>
        </w:r>
        <w:r>
          <w:instrText>PAGE   \* MERGEFORMAT</w:instrText>
        </w:r>
        <w:r>
          <w:fldChar w:fldCharType="separate"/>
        </w:r>
        <w:r w:rsidR="00082787" w:rsidRPr="00082787">
          <w:rPr>
            <w:noProof/>
            <w:lang w:val="ja-JP"/>
          </w:rPr>
          <w:t>2</w:t>
        </w:r>
        <w:r>
          <w:fldChar w:fldCharType="end"/>
        </w:r>
      </w:p>
    </w:sdtContent>
  </w:sdt>
  <w:p w:rsidR="00FE2763" w:rsidRDefault="00FE276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195" w:rsidRDefault="00122195" w:rsidP="00217C6E">
      <w:r>
        <w:separator/>
      </w:r>
    </w:p>
  </w:footnote>
  <w:footnote w:type="continuationSeparator" w:id="0">
    <w:p w:rsidR="00122195" w:rsidRDefault="00122195" w:rsidP="00217C6E">
      <w:r>
        <w:continuationSeparator/>
      </w:r>
    </w:p>
  </w:footnote>
  <w:footnote w:id="1">
    <w:p w:rsidR="001B57B3" w:rsidRDefault="001B57B3">
      <w:pPr>
        <w:pStyle w:val="ac"/>
        <w:rPr>
          <w:sz w:val="18"/>
          <w:szCs w:val="18"/>
        </w:rPr>
      </w:pPr>
      <w:r>
        <w:rPr>
          <w:rStyle w:val="ae"/>
        </w:rPr>
        <w:footnoteRef/>
      </w:r>
      <w:r>
        <w:t xml:space="preserve"> </w:t>
      </w:r>
      <w:r>
        <w:rPr>
          <w:rFonts w:hint="eastAsia"/>
          <w:sz w:val="18"/>
          <w:szCs w:val="18"/>
        </w:rPr>
        <w:t>東京電力「福島第一原子力発電所事故の経過と教訓および柏崎刈羽原子力発電所の安全対策について」2012年12</w:t>
      </w:r>
      <w:r w:rsidR="007821B6">
        <w:rPr>
          <w:rFonts w:hint="eastAsia"/>
          <w:sz w:val="18"/>
          <w:szCs w:val="18"/>
        </w:rPr>
        <w:t>月</w:t>
      </w:r>
      <w:r>
        <w:rPr>
          <w:rFonts w:hint="eastAsia"/>
          <w:sz w:val="18"/>
          <w:szCs w:val="18"/>
        </w:rPr>
        <w:t>14日</w:t>
      </w:r>
      <w:r w:rsidR="007821B6">
        <w:rPr>
          <w:rFonts w:hint="eastAsia"/>
          <w:sz w:val="18"/>
          <w:szCs w:val="18"/>
        </w:rPr>
        <w:t xml:space="preserve">　第2回原子力改革監視委員会配布資料、p.別1-10およびｐ.別1-82</w:t>
      </w:r>
    </w:p>
    <w:p w:rsidR="007821B6" w:rsidRPr="007821B6" w:rsidRDefault="00122195">
      <w:pPr>
        <w:pStyle w:val="ac"/>
        <w:rPr>
          <w:sz w:val="18"/>
          <w:szCs w:val="18"/>
        </w:rPr>
      </w:pPr>
      <w:hyperlink r:id="rId1" w:history="1">
        <w:r w:rsidR="007821B6" w:rsidRPr="00381118">
          <w:rPr>
            <w:rStyle w:val="af"/>
            <w:sz w:val="18"/>
            <w:szCs w:val="18"/>
          </w:rPr>
          <w:t>http://www.nrmc.jp/report/__icsFiles/afieldfile/2017/08/08/22_report_121214j0102.pdf</w:t>
        </w:r>
      </w:hyperlink>
    </w:p>
  </w:footnote>
  <w:footnote w:id="2">
    <w:p w:rsidR="005E2739" w:rsidRPr="005E2739" w:rsidRDefault="005E2739">
      <w:pPr>
        <w:pStyle w:val="ac"/>
        <w:rPr>
          <w:sz w:val="18"/>
          <w:szCs w:val="18"/>
        </w:rPr>
      </w:pPr>
      <w:r>
        <w:rPr>
          <w:rStyle w:val="ae"/>
        </w:rPr>
        <w:footnoteRef/>
      </w:r>
      <w:r>
        <w:t xml:space="preserve"> </w:t>
      </w:r>
      <w:r>
        <w:rPr>
          <w:rFonts w:hint="eastAsia"/>
          <w:sz w:val="18"/>
          <w:szCs w:val="18"/>
        </w:rPr>
        <w:t>東京電力「委員質問への回答」平成23年（2011）10月22日、資料N</w:t>
      </w:r>
      <w:r>
        <w:rPr>
          <w:sz w:val="18"/>
          <w:szCs w:val="18"/>
        </w:rPr>
        <w:t>o.4-1</w:t>
      </w:r>
      <w:r>
        <w:rPr>
          <w:rFonts w:hint="eastAsia"/>
          <w:sz w:val="18"/>
          <w:szCs w:val="18"/>
        </w:rPr>
        <w:t>、p</w:t>
      </w:r>
      <w:r>
        <w:rPr>
          <w:sz w:val="18"/>
          <w:szCs w:val="18"/>
        </w:rPr>
        <w:t>.3</w:t>
      </w:r>
    </w:p>
  </w:footnote>
  <w:footnote w:id="3">
    <w:p w:rsidR="007F55CC" w:rsidRDefault="007F55CC" w:rsidP="007F55CC">
      <w:pPr>
        <w:pStyle w:val="ac"/>
        <w:rPr>
          <w:sz w:val="18"/>
          <w:szCs w:val="18"/>
        </w:rPr>
      </w:pPr>
      <w:r>
        <w:rPr>
          <w:rStyle w:val="ae"/>
        </w:rPr>
        <w:footnoteRef/>
      </w:r>
      <w:r>
        <w:t xml:space="preserve"> </w:t>
      </w:r>
      <w:r w:rsidRPr="00175218">
        <w:rPr>
          <w:rFonts w:hint="eastAsia"/>
          <w:sz w:val="18"/>
          <w:szCs w:val="18"/>
        </w:rPr>
        <w:t>「安全目標・性能目標について（海外の主な制度の概要）」原子力規制庁、p.6。この設備に関する事故発生頻度についての要求は「性能目標」と呼ばれている。</w:t>
      </w:r>
    </w:p>
    <w:p w:rsidR="007F55CC" w:rsidRPr="007F55CC" w:rsidRDefault="00122195">
      <w:pPr>
        <w:pStyle w:val="ac"/>
        <w:rPr>
          <w:color w:val="FF0000"/>
          <w:sz w:val="18"/>
          <w:szCs w:val="18"/>
        </w:rPr>
      </w:pPr>
      <w:hyperlink r:id="rId2" w:history="1">
        <w:r w:rsidR="007F55CC" w:rsidRPr="007D46FD">
          <w:rPr>
            <w:rStyle w:val="af"/>
            <w:sz w:val="18"/>
            <w:szCs w:val="18"/>
          </w:rPr>
          <w:t>https://www.nsr.go.jp/data/000047324.pdf</w:t>
        </w:r>
      </w:hyperlink>
    </w:p>
  </w:footnote>
  <w:footnote w:id="4">
    <w:p w:rsidR="008F49AE" w:rsidRDefault="008F49AE">
      <w:pPr>
        <w:pStyle w:val="ac"/>
        <w:rPr>
          <w:sz w:val="18"/>
          <w:szCs w:val="18"/>
        </w:rPr>
      </w:pPr>
      <w:r>
        <w:rPr>
          <w:rStyle w:val="ae"/>
        </w:rPr>
        <w:footnoteRef/>
      </w:r>
      <w:r>
        <w:t xml:space="preserve"> </w:t>
      </w:r>
      <w:r>
        <w:rPr>
          <w:rFonts w:hint="eastAsia"/>
          <w:sz w:val="18"/>
          <w:szCs w:val="18"/>
        </w:rPr>
        <w:t>東京電力「福島第一原子力発電所　1～3号機の炉心状態について」2011年11月30日、ｐ.18</w:t>
      </w:r>
    </w:p>
    <w:p w:rsidR="008F49AE" w:rsidRDefault="00122195">
      <w:pPr>
        <w:pStyle w:val="ac"/>
        <w:rPr>
          <w:sz w:val="18"/>
          <w:szCs w:val="18"/>
        </w:rPr>
      </w:pPr>
      <w:hyperlink r:id="rId3" w:history="1">
        <w:r w:rsidR="008F49AE" w:rsidRPr="00582D76">
          <w:rPr>
            <w:rStyle w:val="af"/>
            <w:sz w:val="18"/>
            <w:szCs w:val="18"/>
          </w:rPr>
          <w:t>http://www.tepco.co.jp/nu/fukushima-np/images/handouts_111130_09-j.pdf</w:t>
        </w:r>
      </w:hyperlink>
    </w:p>
    <w:p w:rsidR="008F49AE" w:rsidRPr="008F49AE" w:rsidRDefault="008F49AE">
      <w:pPr>
        <w:pStyle w:val="ac"/>
        <w:rPr>
          <w:sz w:val="18"/>
          <w:szCs w:val="18"/>
        </w:rPr>
      </w:pPr>
      <w:r>
        <w:rPr>
          <w:rFonts w:hint="eastAsia"/>
          <w:sz w:val="18"/>
          <w:szCs w:val="18"/>
        </w:rPr>
        <w:t>および、前掲注１および注２</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404A2"/>
    <w:multiLevelType w:val="hybridMultilevel"/>
    <w:tmpl w:val="4D4CE6BE"/>
    <w:lvl w:ilvl="0" w:tplc="923811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E04E96"/>
    <w:multiLevelType w:val="hybridMultilevel"/>
    <w:tmpl w:val="6EC629FE"/>
    <w:lvl w:ilvl="0" w:tplc="FA4A80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080A17"/>
    <w:multiLevelType w:val="hybridMultilevel"/>
    <w:tmpl w:val="CBB21B6A"/>
    <w:lvl w:ilvl="0" w:tplc="C05635B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CC"/>
    <w:rsid w:val="000104BC"/>
    <w:rsid w:val="00014EE7"/>
    <w:rsid w:val="00077350"/>
    <w:rsid w:val="00082787"/>
    <w:rsid w:val="00122195"/>
    <w:rsid w:val="00167413"/>
    <w:rsid w:val="00175218"/>
    <w:rsid w:val="001B57B3"/>
    <w:rsid w:val="001D0B2C"/>
    <w:rsid w:val="00217C6E"/>
    <w:rsid w:val="002E718A"/>
    <w:rsid w:val="003C7F1C"/>
    <w:rsid w:val="00452775"/>
    <w:rsid w:val="005E2739"/>
    <w:rsid w:val="00661557"/>
    <w:rsid w:val="00743CE6"/>
    <w:rsid w:val="007821B6"/>
    <w:rsid w:val="007F55CC"/>
    <w:rsid w:val="00853212"/>
    <w:rsid w:val="008F49AE"/>
    <w:rsid w:val="00902D80"/>
    <w:rsid w:val="009D3EB9"/>
    <w:rsid w:val="00BA7FCC"/>
    <w:rsid w:val="00BB09F3"/>
    <w:rsid w:val="00BC1E23"/>
    <w:rsid w:val="00CB1706"/>
    <w:rsid w:val="00CD4E26"/>
    <w:rsid w:val="00DE0BB7"/>
    <w:rsid w:val="00FE2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7DCC234-CA34-4849-8426-23545739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BA7FCC"/>
    <w:pPr>
      <w:jc w:val="left"/>
    </w:pPr>
    <w:rPr>
      <w:rFonts w:ascii="Yu Gothic" w:eastAsia="Yu Gothic" w:hAnsi="Courier New" w:cs="Courier New"/>
      <w:sz w:val="22"/>
    </w:rPr>
  </w:style>
  <w:style w:type="character" w:customStyle="1" w:styleId="a4">
    <w:name w:val="書式なし (文字)"/>
    <w:basedOn w:val="a0"/>
    <w:link w:val="a3"/>
    <w:uiPriority w:val="99"/>
    <w:semiHidden/>
    <w:rsid w:val="00BA7FCC"/>
    <w:rPr>
      <w:rFonts w:ascii="Yu Gothic" w:eastAsia="Yu Gothic" w:hAnsi="Courier New" w:cs="Courier New"/>
      <w:sz w:val="22"/>
    </w:rPr>
  </w:style>
  <w:style w:type="paragraph" w:styleId="a5">
    <w:name w:val="Date"/>
    <w:basedOn w:val="a"/>
    <w:next w:val="a"/>
    <w:link w:val="a6"/>
    <w:uiPriority w:val="99"/>
    <w:semiHidden/>
    <w:unhideWhenUsed/>
    <w:rsid w:val="00BA7FCC"/>
  </w:style>
  <w:style w:type="character" w:customStyle="1" w:styleId="a6">
    <w:name w:val="日付 (文字)"/>
    <w:basedOn w:val="a0"/>
    <w:link w:val="a5"/>
    <w:uiPriority w:val="99"/>
    <w:semiHidden/>
    <w:rsid w:val="00BA7FCC"/>
  </w:style>
  <w:style w:type="paragraph" w:styleId="a7">
    <w:name w:val="header"/>
    <w:basedOn w:val="a"/>
    <w:link w:val="a8"/>
    <w:uiPriority w:val="99"/>
    <w:unhideWhenUsed/>
    <w:rsid w:val="00217C6E"/>
    <w:pPr>
      <w:tabs>
        <w:tab w:val="center" w:pos="4252"/>
        <w:tab w:val="right" w:pos="8504"/>
      </w:tabs>
      <w:snapToGrid w:val="0"/>
    </w:pPr>
  </w:style>
  <w:style w:type="character" w:customStyle="1" w:styleId="a8">
    <w:name w:val="ヘッダー (文字)"/>
    <w:basedOn w:val="a0"/>
    <w:link w:val="a7"/>
    <w:uiPriority w:val="99"/>
    <w:rsid w:val="00217C6E"/>
  </w:style>
  <w:style w:type="paragraph" w:styleId="a9">
    <w:name w:val="footer"/>
    <w:basedOn w:val="a"/>
    <w:link w:val="aa"/>
    <w:uiPriority w:val="99"/>
    <w:unhideWhenUsed/>
    <w:rsid w:val="00217C6E"/>
    <w:pPr>
      <w:tabs>
        <w:tab w:val="center" w:pos="4252"/>
        <w:tab w:val="right" w:pos="8504"/>
      </w:tabs>
      <w:snapToGrid w:val="0"/>
    </w:pPr>
  </w:style>
  <w:style w:type="character" w:customStyle="1" w:styleId="aa">
    <w:name w:val="フッター (文字)"/>
    <w:basedOn w:val="a0"/>
    <w:link w:val="a9"/>
    <w:uiPriority w:val="99"/>
    <w:rsid w:val="00217C6E"/>
  </w:style>
  <w:style w:type="paragraph" w:styleId="ab">
    <w:name w:val="List Paragraph"/>
    <w:basedOn w:val="a"/>
    <w:uiPriority w:val="34"/>
    <w:qFormat/>
    <w:rsid w:val="00217C6E"/>
    <w:pPr>
      <w:ind w:leftChars="400" w:left="840"/>
    </w:pPr>
  </w:style>
  <w:style w:type="paragraph" w:styleId="ac">
    <w:name w:val="footnote text"/>
    <w:basedOn w:val="a"/>
    <w:link w:val="ad"/>
    <w:uiPriority w:val="99"/>
    <w:semiHidden/>
    <w:unhideWhenUsed/>
    <w:rsid w:val="001B57B3"/>
    <w:pPr>
      <w:snapToGrid w:val="0"/>
      <w:jc w:val="left"/>
    </w:pPr>
  </w:style>
  <w:style w:type="character" w:customStyle="1" w:styleId="ad">
    <w:name w:val="脚注文字列 (文字)"/>
    <w:basedOn w:val="a0"/>
    <w:link w:val="ac"/>
    <w:uiPriority w:val="99"/>
    <w:semiHidden/>
    <w:rsid w:val="001B57B3"/>
  </w:style>
  <w:style w:type="character" w:styleId="ae">
    <w:name w:val="footnote reference"/>
    <w:basedOn w:val="a0"/>
    <w:uiPriority w:val="99"/>
    <w:semiHidden/>
    <w:unhideWhenUsed/>
    <w:rsid w:val="001B57B3"/>
    <w:rPr>
      <w:vertAlign w:val="superscript"/>
    </w:rPr>
  </w:style>
  <w:style w:type="character" w:styleId="af">
    <w:name w:val="Hyperlink"/>
    <w:basedOn w:val="a0"/>
    <w:uiPriority w:val="99"/>
    <w:unhideWhenUsed/>
    <w:rsid w:val="007821B6"/>
    <w:rPr>
      <w:color w:val="0563C1" w:themeColor="hyperlink"/>
      <w:u w:val="single"/>
    </w:rPr>
  </w:style>
  <w:style w:type="character" w:styleId="af0">
    <w:name w:val="Unresolved Mention"/>
    <w:basedOn w:val="a0"/>
    <w:uiPriority w:val="99"/>
    <w:semiHidden/>
    <w:unhideWhenUsed/>
    <w:rsid w:val="007821B6"/>
    <w:rPr>
      <w:color w:val="808080"/>
      <w:shd w:val="clear" w:color="auto" w:fill="E6E6E6"/>
    </w:rPr>
  </w:style>
  <w:style w:type="paragraph" w:styleId="af1">
    <w:name w:val="Balloon Text"/>
    <w:basedOn w:val="a"/>
    <w:link w:val="af2"/>
    <w:uiPriority w:val="99"/>
    <w:semiHidden/>
    <w:unhideWhenUsed/>
    <w:rsid w:val="00FE276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E27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15958">
      <w:bodyDiv w:val="1"/>
      <w:marLeft w:val="0"/>
      <w:marRight w:val="0"/>
      <w:marTop w:val="0"/>
      <w:marBottom w:val="0"/>
      <w:divBdr>
        <w:top w:val="none" w:sz="0" w:space="0" w:color="auto"/>
        <w:left w:val="none" w:sz="0" w:space="0" w:color="auto"/>
        <w:bottom w:val="none" w:sz="0" w:space="0" w:color="auto"/>
        <w:right w:val="none" w:sz="0" w:space="0" w:color="auto"/>
      </w:divBdr>
    </w:div>
    <w:div w:id="84694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tepco.co.jp/nu/fukushima-np/images/handouts_111130_09-j.pdf" TargetMode="External"/><Relationship Id="rId2" Type="http://schemas.openxmlformats.org/officeDocument/2006/relationships/hyperlink" Target="https://www.nsr.go.jp/data/000047324.pdf" TargetMode="External"/><Relationship Id="rId1" Type="http://schemas.openxmlformats.org/officeDocument/2006/relationships/hyperlink" Target="http://www.nrmc.jp/report/__icsFiles/afieldfile/2017/08/08/22_report_121214j010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3FAFB-A7E7-4909-81C2-DECF0F8A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筒井哲郎</dc:creator>
  <cp:keywords/>
  <dc:description/>
  <cp:lastModifiedBy>筒井 哲郎</cp:lastModifiedBy>
  <cp:revision>2</cp:revision>
  <cp:lastPrinted>2018-05-13T06:18:00Z</cp:lastPrinted>
  <dcterms:created xsi:type="dcterms:W3CDTF">2018-05-28T00:19:00Z</dcterms:created>
  <dcterms:modified xsi:type="dcterms:W3CDTF">2018-05-28T00:19:00Z</dcterms:modified>
</cp:coreProperties>
</file>